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98295" w14:textId="7A368E75" w:rsidR="00C62023" w:rsidRPr="00095E10" w:rsidRDefault="00C62023" w:rsidP="00C62023">
      <w:pPr>
        <w:pStyle w:val="a3"/>
        <w:spacing w:before="0" w:beforeAutospacing="0" w:after="240" w:afterAutospacing="0"/>
      </w:pPr>
      <w:r>
        <w:rPr>
          <w:b/>
          <w:bCs/>
        </w:rPr>
        <w:t xml:space="preserve">ДЕТАЛИЗИРОВАННОЕ УЛЬТРАЗВУКОВОЕ ИССЛЕДОВАНИЕ БРЮШНОЙ ПОЛОСТИ </w:t>
      </w:r>
      <w:r w:rsidR="00095E10">
        <w:rPr>
          <w:b/>
          <w:bCs/>
        </w:rPr>
        <w:t>КОШКИ/СОБАКИ</w:t>
      </w:r>
    </w:p>
    <w:p w14:paraId="2BFDED5C" w14:textId="3ED3FF9D" w:rsidR="00095E10" w:rsidRDefault="00C62023" w:rsidP="00C62023">
      <w:pPr>
        <w:pStyle w:val="a3"/>
      </w:pPr>
      <w:r>
        <w:rPr>
          <w:b/>
          <w:bCs/>
          <w:u w:val="single"/>
        </w:rPr>
        <w:t>Наличие свободной жидкости в брюшной полости</w:t>
      </w:r>
      <w:r>
        <w:rPr>
          <w:b/>
          <w:bCs/>
        </w:rPr>
        <w:t>:</w:t>
      </w:r>
      <w:r>
        <w:t xml:space="preserve"> не визуализируется.</w:t>
      </w:r>
      <w:r>
        <w:br/>
      </w:r>
      <w:r>
        <w:rPr>
          <w:b/>
          <w:bCs/>
          <w:u w:val="single"/>
        </w:rPr>
        <w:t>Лимфатические узлы брюшной полости</w:t>
      </w:r>
      <w:r>
        <w:rPr>
          <w:b/>
          <w:bCs/>
        </w:rPr>
        <w:t>:</w:t>
      </w:r>
      <w:r>
        <w:t xml:space="preserve"> без особенностей.</w:t>
      </w:r>
      <w:r>
        <w:br/>
      </w:r>
      <w:r>
        <w:br/>
      </w:r>
      <w:r>
        <w:rPr>
          <w:b/>
          <w:bCs/>
          <w:u w:val="single"/>
        </w:rPr>
        <w:t>Мочевой пузырь</w:t>
      </w:r>
      <w:r>
        <w:rPr>
          <w:b/>
          <w:bCs/>
        </w:rPr>
        <w:t>:</w:t>
      </w:r>
      <w:r>
        <w:t xml:space="preserve"> визуализируется. Расположение типичное. Форма овоидная. Размер: умеренно наполнен. Содержимое: однородное, анэхогенное. Стенка не утолщена, см. Новообразования не визуализируются.</w:t>
      </w:r>
      <w:r>
        <w:br/>
      </w:r>
      <w:r>
        <w:rPr>
          <w:b/>
          <w:bCs/>
        </w:rPr>
        <w:t>Уретра:</w:t>
      </w:r>
      <w:r>
        <w:t xml:space="preserve"> проксимальный отдел уретры не расширен, стенки не утолщены.</w:t>
      </w:r>
      <w:r>
        <w:br/>
      </w:r>
      <w:r>
        <w:br/>
      </w:r>
      <w:r>
        <w:rPr>
          <w:b/>
          <w:bCs/>
          <w:u w:val="single"/>
        </w:rPr>
        <w:t>Почки:</w:t>
      </w:r>
      <w:r>
        <w:rPr>
          <w:b/>
          <w:bCs/>
        </w:rPr>
        <w:t xml:space="preserve"> </w:t>
      </w:r>
      <w:r>
        <w:br/>
      </w:r>
      <w:r>
        <w:rPr>
          <w:b/>
          <w:bCs/>
        </w:rPr>
        <w:t>Левая почка:</w:t>
      </w:r>
      <w:r>
        <w:t xml:space="preserve"> визуализируется. Не увеличена, см. Форма овальная. Контуры ровные. Расположение типичное. Капсула дифференцируется. КМД сохранена. Соотношение коркового и мозгового слоев: нормальное. Корковый слой однородный, эхогенность не изменена. Мозговой слой однородный, эхогенность не изменена. Лоханка не изменена. Конкременты не визуализируются. Мочеточник не визуализируется, не расширен. Сосудистый рисунок (ЦДК) выражен умеренно. Новообразования не визуализируются.</w:t>
      </w:r>
      <w:r>
        <w:br/>
      </w:r>
      <w:r>
        <w:rPr>
          <w:b/>
          <w:bCs/>
        </w:rPr>
        <w:t>Правая почка:</w:t>
      </w:r>
      <w:r>
        <w:t xml:space="preserve"> визуализируется. Не увеличена, см. Форма овальная. Контуры ровные. Расположение типичное. Капсула дифференцируется. КМД сохранена. Соотношение коркового и мозгового слоев: нормальное. Корковый слой однородный, эхогенность не изменена. Мозговой слой однородный, эхогенность не изменена. Лоханка не изменена. Конкременты не визуализируются. Мочеточник не визуализируется, не расширен. Сосудистый рисунок (ЦДК) выражен умеренно. Новообразования не визуализируются.</w:t>
      </w:r>
      <w:r>
        <w:br/>
      </w:r>
      <w:r>
        <w:br/>
      </w:r>
      <w:r>
        <w:rPr>
          <w:b/>
          <w:bCs/>
          <w:u w:val="single"/>
        </w:rPr>
        <w:t>Надпочечники</w:t>
      </w:r>
      <w:r>
        <w:rPr>
          <w:b/>
          <w:bCs/>
        </w:rPr>
        <w:t>:</w:t>
      </w:r>
      <w:r>
        <w:br/>
      </w:r>
      <w:r>
        <w:rPr>
          <w:b/>
          <w:bCs/>
        </w:rPr>
        <w:t>Левый надпочечник:</w:t>
      </w:r>
      <w:r>
        <w:t xml:space="preserve"> визуализируется. Размер см. Форма типичная. Контуры ровные. Границы четкие. Эхогенность не изменена. Эхоструктура однородная. КМД сохранена. Новообразования не визуализируются.</w:t>
      </w:r>
      <w:r>
        <w:br/>
      </w:r>
      <w:r>
        <w:rPr>
          <w:b/>
          <w:bCs/>
        </w:rPr>
        <w:t>Правый надпочечник:</w:t>
      </w:r>
      <w:r>
        <w:t xml:space="preserve"> визуализируется. Размер см. Форма типичная. Контуры ровные. Границы четкие. Эхогенность не изменена. Эхоструктура однородная. КМД сохранена. Новообразования не визуализируются.</w:t>
      </w:r>
    </w:p>
    <w:p w14:paraId="66020153" w14:textId="75F9BE71" w:rsidR="00095E10" w:rsidRDefault="00095E10" w:rsidP="00C62023">
      <w:pPr>
        <w:pStyle w:val="a3"/>
      </w:pPr>
      <w:r>
        <w:rPr>
          <w:b/>
          <w:bCs/>
          <w:u w:val="single"/>
        </w:rPr>
        <w:t>Селезенка</w:t>
      </w:r>
      <w:r>
        <w:rPr>
          <w:b/>
          <w:bCs/>
        </w:rPr>
        <w:t>:</w:t>
      </w:r>
      <w:r>
        <w:t xml:space="preserve"> визуализируется. Размер: не увеличена. Контуры ровные. Эхоструктура однородная. Эхогенность не изменена. Сосудистый рисунок выражен умеренно. Новообразования не визуализируются.</w:t>
      </w:r>
      <w:r>
        <w:br/>
      </w:r>
      <w:r>
        <w:br/>
      </w:r>
      <w:r>
        <w:rPr>
          <w:b/>
          <w:bCs/>
          <w:u w:val="single"/>
        </w:rPr>
        <w:t>Печень</w:t>
      </w:r>
      <w:r>
        <w:rPr>
          <w:b/>
          <w:bCs/>
        </w:rPr>
        <w:t>:</w:t>
      </w:r>
      <w:r>
        <w:t xml:space="preserve"> визуализируется. Расположение: типичное. Размер: не увеличена. Контуры ровные, четкие. Свободный край острый. Эхоструктура паренхимы однородная. Эхогенность не изменена. Сосудистый рисунок печени выражен умеренно. Новообразования не выявлены.</w:t>
      </w:r>
      <w:r>
        <w:br/>
      </w:r>
      <w:r>
        <w:br/>
      </w:r>
      <w:r>
        <w:rPr>
          <w:b/>
          <w:bCs/>
          <w:u w:val="single"/>
        </w:rPr>
        <w:t>Желчный пузырь</w:t>
      </w:r>
      <w:r>
        <w:rPr>
          <w:b/>
          <w:bCs/>
        </w:rPr>
        <w:t>:</w:t>
      </w:r>
      <w:r>
        <w:t xml:space="preserve"> визуализируется. Умеренно наполнен. Контуры ровные. Форма пузыря типичная. Содержимое однородное, анэхогенное. Стенка не утолщена, 0,1 см. Общий желчный проток не расширен.</w:t>
      </w:r>
      <w:r>
        <w:br/>
      </w:r>
      <w:r>
        <w:rPr>
          <w:u w:val="single"/>
        </w:rPr>
        <w:br/>
      </w:r>
      <w:r>
        <w:rPr>
          <w:b/>
          <w:bCs/>
          <w:u w:val="single"/>
        </w:rPr>
        <w:t xml:space="preserve">Поджелудочная </w:t>
      </w:r>
      <w:proofErr w:type="gramStart"/>
      <w:r>
        <w:rPr>
          <w:b/>
          <w:bCs/>
          <w:u w:val="single"/>
        </w:rPr>
        <w:t>железа</w:t>
      </w:r>
      <w:r>
        <w:rPr>
          <w:u w:val="single"/>
        </w:rPr>
        <w:t xml:space="preserve"> </w:t>
      </w:r>
      <w:r>
        <w:rPr>
          <w:b/>
          <w:bCs/>
        </w:rPr>
        <w:t>:</w:t>
      </w:r>
      <w:proofErr w:type="gramEnd"/>
      <w:r>
        <w:t xml:space="preserve"> визуализируется. Не увеличена. Левая доля см. Тело см. Правая доля см. Эхогенность не изменена. Эхоструктура однородная. Проток не расширен. Новообразования не визуализируются. Жировая ткань в области поджелудочной железы не изменена.</w:t>
      </w:r>
      <w:r>
        <w:br/>
      </w:r>
      <w:r>
        <w:br/>
      </w:r>
      <w:r>
        <w:rPr>
          <w:b/>
          <w:bCs/>
          <w:u w:val="single"/>
        </w:rPr>
        <w:t>Желудочно-кишечный тракт</w:t>
      </w:r>
      <w:r>
        <w:rPr>
          <w:b/>
          <w:bCs/>
        </w:rPr>
        <w:t>:</w:t>
      </w:r>
      <w:r>
        <w:br/>
      </w:r>
      <w:r>
        <w:rPr>
          <w:b/>
          <w:bCs/>
        </w:rPr>
        <w:lastRenderedPageBreak/>
        <w:t>Желудок:</w:t>
      </w:r>
      <w:r>
        <w:t xml:space="preserve"> перистальтика сохранена. Толщина стенки см. Дифференциация слоев стенки сохранена. Соотношение слоев стенки желудка не изменено. Содержимое:</w:t>
      </w:r>
      <w:r>
        <w:br/>
      </w:r>
      <w:r>
        <w:rPr>
          <w:b/>
          <w:bCs/>
        </w:rPr>
        <w:t>12-перстная кишка:</w:t>
      </w:r>
      <w:r>
        <w:t xml:space="preserve"> перистальтика сохранена. Толщина стенки см. Дифференциация слоев стенки сохранена. Соотношение слоев стенки кишки не изменено. Просвет не расширен.</w:t>
      </w:r>
      <w:r>
        <w:br/>
      </w:r>
      <w:r>
        <w:rPr>
          <w:b/>
          <w:bCs/>
        </w:rPr>
        <w:t>Тощая кишка:</w:t>
      </w:r>
      <w:r>
        <w:t xml:space="preserve"> перистальтика сохранена. Толщина стенки см. Дифференциация слоев стенки сохранена. Соотношение слоев стенки кишки не изменено. Просвет не расширен.</w:t>
      </w:r>
      <w:r>
        <w:br/>
      </w:r>
      <w:r>
        <w:rPr>
          <w:b/>
          <w:bCs/>
        </w:rPr>
        <w:t>Подвздошная кишка:</w:t>
      </w:r>
      <w:r>
        <w:t xml:space="preserve"> перистальтика сохранена. Толщина стенки см. Дифференциация слоев стенки сохранена. Соотношение слоев стенки кишки не изменено. Просвет не расширен.</w:t>
      </w:r>
      <w:r>
        <w:br/>
      </w:r>
      <w:r>
        <w:rPr>
          <w:b/>
          <w:bCs/>
        </w:rPr>
        <w:t>Ободочная кишка:</w:t>
      </w:r>
      <w:r>
        <w:t xml:space="preserve"> перистальтика не визуализируется. Толщина стенки см. Дифференциация слоев стенки сохранена. Соотношение слоев стенки кишки не изменено. Просвет расширен однородным гиперэхогенным содержимым.</w:t>
      </w:r>
      <w:r>
        <w:br/>
      </w:r>
    </w:p>
    <w:p w14:paraId="7F981C29" w14:textId="010A1E08" w:rsidR="00095E10" w:rsidRDefault="00095E10" w:rsidP="00C62023">
      <w:pPr>
        <w:pStyle w:val="a3"/>
      </w:pPr>
      <w:r>
        <w:t>ДЛЯ САМОК:</w:t>
      </w:r>
      <w:r w:rsidR="00C62023">
        <w:br/>
      </w:r>
      <w:r w:rsidR="00C62023">
        <w:rPr>
          <w:b/>
          <w:bCs/>
          <w:u w:val="single"/>
        </w:rPr>
        <w:t>Матка</w:t>
      </w:r>
      <w:r w:rsidR="00C62023">
        <w:rPr>
          <w:b/>
          <w:bCs/>
        </w:rPr>
        <w:t>:</w:t>
      </w:r>
      <w:r w:rsidR="00C62023">
        <w:t xml:space="preserve"> визуализируется. Размер: диаметр тела матки см. Содержимое отсутствует. Дифференциация слоев стенки сохранена. Эхоструктура: однородная. Рога матки: визуализируются. Левый рог диаметром см. Правый рог диаметром см. Просвет не расширен. Наличие плодов: нет.</w:t>
      </w:r>
      <w:r w:rsidR="00C62023">
        <w:br/>
      </w:r>
      <w:r w:rsidR="00C62023">
        <w:br/>
      </w:r>
      <w:r w:rsidR="00C62023">
        <w:rPr>
          <w:b/>
          <w:bCs/>
          <w:u w:val="single"/>
        </w:rPr>
        <w:t>Яичники</w:t>
      </w:r>
      <w:r w:rsidR="00C62023">
        <w:rPr>
          <w:b/>
          <w:bCs/>
        </w:rPr>
        <w:t>:</w:t>
      </w:r>
      <w:r w:rsidR="00C62023">
        <w:t xml:space="preserve"> визуализируются. Форма овоидная. Границы четкие, контуры не бугристые. Эхоструктура однородная, гипоэхогенная. Эхогенность брыжейки яичника не повышена. В обоих яичниках визуализируются анэхогенные округлые образования с четкими ровными стенками диаметром см (ФЛ), аваскулярные. В обоих яичниках визуализируются гипоэхогенные солидные округлые образования диаметром см (ЖТ), васкуляризированные. Кисты и объемные образования не визуализируются.</w:t>
      </w:r>
      <w:r w:rsidR="00C62023">
        <w:br/>
      </w:r>
    </w:p>
    <w:p w14:paraId="7A0075CC" w14:textId="77777777" w:rsidR="00095E10" w:rsidRDefault="00095E10" w:rsidP="00095E10">
      <w:pPr>
        <w:pStyle w:val="a3"/>
        <w:spacing w:before="0" w:beforeAutospacing="0" w:after="0" w:afterAutospacing="0"/>
      </w:pPr>
      <w:r>
        <w:t>ДЛЯ САМ</w:t>
      </w:r>
      <w:r>
        <w:t>ЦОВ</w:t>
      </w:r>
      <w:r>
        <w:t>:</w:t>
      </w:r>
    </w:p>
    <w:p w14:paraId="39F5613C" w14:textId="77777777" w:rsidR="00095E10" w:rsidRDefault="00095E10" w:rsidP="00095E10">
      <w:pPr>
        <w:pStyle w:val="a3"/>
        <w:spacing w:before="0" w:beforeAutospacing="0" w:after="0" w:afterAutospacing="0"/>
      </w:pPr>
      <w:r>
        <w:rPr>
          <w:b/>
          <w:bCs/>
          <w:u w:val="single"/>
        </w:rPr>
        <w:t>Предстательная железа</w:t>
      </w:r>
      <w:r>
        <w:rPr>
          <w:b/>
          <w:bCs/>
        </w:rPr>
        <w:t>:</w:t>
      </w:r>
      <w:r>
        <w:t xml:space="preserve"> визуализируется. Размер: не увеличена, см. Контуры ровные. Эхоструктура однородная. Эхогенность не изменена. Доли симметричны. Строма выражена умеренно. Визуализируются множественные анэхогенные округлые образования с четкими ровными стенками диаметром до см (ретенционные кисты). Новообразования не визуализируются.</w:t>
      </w:r>
    </w:p>
    <w:p w14:paraId="0AA37CCD" w14:textId="608AC1A2" w:rsidR="00C62023" w:rsidRDefault="00095E10" w:rsidP="00095E10">
      <w:pPr>
        <w:pStyle w:val="a3"/>
        <w:spacing w:before="0" w:beforeAutospacing="0" w:after="0" w:afterAutospacing="0"/>
      </w:pPr>
      <w:r>
        <w:br/>
      </w:r>
      <w:r>
        <w:rPr>
          <w:b/>
          <w:bCs/>
          <w:u w:val="single"/>
        </w:rPr>
        <w:t>Семенники</w:t>
      </w:r>
      <w:r>
        <w:rPr>
          <w:b/>
          <w:bCs/>
        </w:rPr>
        <w:t>:</w:t>
      </w:r>
      <w:r>
        <w:t xml:space="preserve"> Левый семенник см. Правый семенник см. Эхогенность не изменена. Эхоструктура однородная. Средостение визуализируется. Строма не выражена. Придаток семенника без особенностей. Новообразования не визуализируются.</w:t>
      </w:r>
      <w:r>
        <w:br/>
      </w:r>
      <w:r w:rsidR="00C62023">
        <w:br/>
      </w:r>
      <w:r w:rsidR="00C62023">
        <w:br/>
      </w:r>
      <w:r w:rsidR="00C62023">
        <w:rPr>
          <w:b/>
          <w:bCs/>
          <w:sz w:val="27"/>
          <w:szCs w:val="27"/>
          <w:u w:val="single"/>
        </w:rPr>
        <w:t>Заключение</w:t>
      </w:r>
      <w:r w:rsidR="00C62023">
        <w:rPr>
          <w:b/>
          <w:bCs/>
          <w:sz w:val="27"/>
          <w:szCs w:val="27"/>
        </w:rPr>
        <w:t>:</w:t>
      </w:r>
      <w:r w:rsidR="00C62023">
        <w:rPr>
          <w:b/>
          <w:bCs/>
        </w:rPr>
        <w:t xml:space="preserve"> </w:t>
      </w:r>
      <w:r w:rsidR="00C62023">
        <w:t>на момент исследования УЗ-признаки:</w:t>
      </w:r>
      <w:r w:rsidR="00C62023">
        <w:br/>
      </w:r>
      <w:r w:rsidR="00C62023">
        <w:br/>
      </w:r>
      <w:r>
        <w:t>-патологий не выявлены</w:t>
      </w:r>
      <w:r w:rsidR="00C62023">
        <w:br/>
      </w:r>
      <w:r w:rsidR="00C62023">
        <w:br/>
      </w:r>
      <w:r w:rsidR="00C62023">
        <w:rPr>
          <w:b/>
          <w:bCs/>
        </w:rPr>
        <w:t>Данное заключение не является диагнозом и должно быть клинически интерпретировано лечащим врачом.</w:t>
      </w:r>
      <w:r w:rsidR="00C62023">
        <w:br/>
      </w:r>
      <w:r w:rsidR="00C62023">
        <w:br/>
      </w:r>
      <w:r w:rsidR="00C62023">
        <w:rPr>
          <w:b/>
          <w:bCs/>
          <w:sz w:val="27"/>
          <w:szCs w:val="27"/>
        </w:rPr>
        <w:t>Ветеринарный врач:</w:t>
      </w:r>
      <w:r w:rsidR="00C62023">
        <w:rPr>
          <w:b/>
          <w:bCs/>
        </w:rPr>
        <w:t xml:space="preserve"> </w:t>
      </w:r>
    </w:p>
    <w:p w14:paraId="6A1DF6EB" w14:textId="056B58F8" w:rsidR="00D96368" w:rsidRDefault="00D96368" w:rsidP="00C62023"/>
    <w:sectPr w:rsidR="00D963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88"/>
    <w:rsid w:val="00095E10"/>
    <w:rsid w:val="00961988"/>
    <w:rsid w:val="00C62023"/>
    <w:rsid w:val="00D96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D195E"/>
  <w15:chartTrackingRefBased/>
  <w15:docId w15:val="{C4635F45-2056-4D90-9615-B7EFECF7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0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20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761</Words>
  <Characters>4338</Characters>
  <Application>Microsoft Office Word</Application>
  <DocSecurity>0</DocSecurity>
  <Lines>36</Lines>
  <Paragraphs>10</Paragraphs>
  <ScaleCrop>false</ScaleCrop>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Дунаева</dc:creator>
  <cp:keywords/>
  <dc:description/>
  <cp:lastModifiedBy>Елена Дунаева</cp:lastModifiedBy>
  <cp:revision>2</cp:revision>
  <dcterms:created xsi:type="dcterms:W3CDTF">2025-12-01T08:28:00Z</dcterms:created>
  <dcterms:modified xsi:type="dcterms:W3CDTF">2025-12-01T08:28:00Z</dcterms:modified>
</cp:coreProperties>
</file>